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402.100006pt;margin-top:785.622375pt;width:192.95pt;height:54.4pt;mso-position-horizontal-relative:page;mso-position-vertical-relative:page;z-index:0" type="#_x0000_t75" stroked="false">
            <v:imagedata r:id="rId7" o:title=""/>
          </v:shape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3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8"/>
        <w:gridCol w:w="1687"/>
      </w:tblGrid>
      <w:tr>
        <w:trPr>
          <w:trHeight w:val="563" w:hRule="exact"/>
        </w:trPr>
        <w:tc>
          <w:tcPr>
            <w:tcW w:w="837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4D4E52"/>
          </w:tcPr>
          <w:p>
            <w:pPr>
              <w:pStyle w:val="TableParagraph"/>
              <w:spacing w:line="240" w:lineRule="auto" w:before="59"/>
              <w:ind w:left="107" w:right="0"/>
              <w:jc w:val="left"/>
              <w:rPr>
                <w:rFonts w:ascii="Trebuchet MS" w:hAnsi="Trebuchet MS" w:cs="Trebuchet MS" w:eastAsia="Trebuchet MS" w:hint="default"/>
                <w:sz w:val="32"/>
                <w:szCs w:val="32"/>
              </w:rPr>
            </w:pPr>
            <w:r>
              <w:rPr>
                <w:rFonts w:ascii="Trebuchet MS" w:hAnsi="Trebuchet MS" w:cs="Trebuchet MS" w:eastAsia="Trebuchet MS" w:hint="default"/>
                <w:color w:val="FFFFFF"/>
                <w:sz w:val="32"/>
                <w:szCs w:val="32"/>
              </w:rPr>
              <w:t>Descriptif CCTP </w:t>
            </w:r>
            <w:r>
              <w:rPr>
                <w:rFonts w:ascii="Trebuchet MS" w:hAnsi="Trebuchet MS" w:cs="Trebuchet MS" w:eastAsia="Trebuchet MS" w:hint="default"/>
                <w:color w:val="FFFFFF"/>
                <w:sz w:val="32"/>
                <w:szCs w:val="32"/>
              </w:rPr>
              <w:t>–</w:t>
            </w:r>
            <w:r>
              <w:rPr>
                <w:rFonts w:ascii="Trebuchet MS" w:hAnsi="Trebuchet MS" w:cs="Trebuchet MS" w:eastAsia="Trebuchet MS" w:hint="default"/>
                <w:color w:val="FFFFFF"/>
                <w:spacing w:val="-16"/>
                <w:sz w:val="32"/>
                <w:szCs w:val="32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FFFFFF"/>
                <w:sz w:val="32"/>
                <w:szCs w:val="32"/>
              </w:rPr>
              <w:t>Equitone[linea]</w:t>
            </w:r>
            <w:r>
              <w:rPr>
                <w:rFonts w:ascii="Trebuchet MS" w:hAnsi="Trebuchet MS" w:cs="Trebuchet MS" w:eastAsia="Trebuchet MS" w:hint="default"/>
                <w:sz w:val="32"/>
                <w:szCs w:val="32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79A90"/>
          </w:tcPr>
          <w:p>
            <w:pPr>
              <w:pStyle w:val="TableParagraph"/>
              <w:spacing w:line="240" w:lineRule="auto" w:before="59"/>
              <w:ind w:left="108" w:right="549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/>
                <w:color w:val="FFFFFF"/>
                <w:sz w:val="20"/>
              </w:rPr>
              <w:t>FICHE</w:t>
            </w:r>
            <w:r>
              <w:rPr>
                <w:rFonts w:ascii="Trebuchet MS"/>
                <w:color w:val="FFFFFF"/>
                <w:w w:val="99"/>
                <w:sz w:val="20"/>
              </w:rPr>
              <w:t> </w:t>
            </w:r>
            <w:r>
              <w:rPr>
                <w:rFonts w:ascii="Trebuchet MS"/>
                <w:color w:val="FFFFFF"/>
                <w:w w:val="95"/>
                <w:sz w:val="20"/>
              </w:rPr>
              <w:t>TECHNIQUE</w: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345" w:hRule="exact"/>
        </w:trPr>
        <w:tc>
          <w:tcPr>
            <w:tcW w:w="837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D4E52"/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79A90"/>
          </w:tcPr>
          <w:p>
            <w:pPr>
              <w:pStyle w:val="TableParagraph"/>
              <w:spacing w:line="240" w:lineRule="auto" w:before="20"/>
              <w:ind w:left="108"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/>
                <w:color w:val="FFFFFF"/>
                <w:sz w:val="20"/>
              </w:rPr>
              <w:t>F45-06 FR</w:t>
            </w:r>
            <w:r>
              <w:rPr>
                <w:rFonts w:ascii="Trebuchet MS"/>
                <w:color w:val="FFFFFF"/>
                <w:spacing w:val="-5"/>
                <w:sz w:val="20"/>
              </w:rPr>
              <w:t> </w:t>
            </w:r>
            <w:r>
              <w:rPr>
                <w:rFonts w:ascii="Trebuchet MS"/>
                <w:color w:val="FFFFFF"/>
                <w:sz w:val="20"/>
              </w:rPr>
              <w:t>V1</w:t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57" w:after="0"/>
        <w:ind w:left="1176" w:right="0" w:hanging="360"/>
        <w:jc w:val="left"/>
      </w:pPr>
      <w:r>
        <w:rPr/>
        <w:t>Introduction</w:t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14"/>
          <w:szCs w:val="14"/>
        </w:rPr>
      </w:pPr>
    </w:p>
    <w:p>
      <w:pPr>
        <w:pStyle w:val="BodyText"/>
        <w:spacing w:line="259" w:lineRule="auto" w:before="72"/>
        <w:ind w:left="2942" w:right="844" w:firstLine="0"/>
        <w:jc w:val="both"/>
      </w:pPr>
      <w:r>
        <w:rPr/>
        <w:t>Ce</w:t>
      </w:r>
      <w:r>
        <w:rPr>
          <w:spacing w:val="-13"/>
        </w:rPr>
        <w:t> </w:t>
      </w:r>
      <w:r>
        <w:rPr/>
        <w:t>descriptif</w:t>
      </w:r>
      <w:r>
        <w:rPr>
          <w:spacing w:val="-13"/>
        </w:rPr>
        <w:t> </w:t>
      </w:r>
      <w:r>
        <w:rPr/>
        <w:t>décrit</w:t>
      </w:r>
      <w:r>
        <w:rPr>
          <w:spacing w:val="-12"/>
        </w:rPr>
        <w:t> </w:t>
      </w:r>
      <w:r>
        <w:rPr/>
        <w:t>les</w:t>
      </w:r>
      <w:r>
        <w:rPr>
          <w:spacing w:val="-13"/>
        </w:rPr>
        <w:t> </w:t>
      </w:r>
      <w:r>
        <w:rPr/>
        <w:t>principes</w:t>
      </w:r>
      <w:r>
        <w:rPr>
          <w:spacing w:val="-13"/>
        </w:rPr>
        <w:t> </w:t>
      </w:r>
      <w:r>
        <w:rPr/>
        <w:t>généraux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fourniture</w:t>
      </w:r>
      <w:r>
        <w:rPr>
          <w:spacing w:val="-13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>
          <w:rFonts w:ascii="Trebuchet MS" w:hAnsi="Trebuchet MS" w:cs="Trebuchet MS" w:eastAsia="Trebuchet MS" w:hint="default"/>
        </w:rPr>
        <w:t>pose</w:t>
      </w:r>
      <w:r>
        <w:rPr>
          <w:rFonts w:ascii="Trebuchet MS" w:hAnsi="Trebuchet MS" w:cs="Trebuchet MS" w:eastAsia="Trebuchet MS" w:hint="default"/>
          <w:spacing w:val="-13"/>
        </w:rPr>
        <w:t> </w:t>
      </w:r>
      <w:r>
        <w:rPr>
          <w:rFonts w:ascii="Trebuchet MS" w:hAnsi="Trebuchet MS" w:cs="Trebuchet MS" w:eastAsia="Trebuchet MS" w:hint="default"/>
        </w:rPr>
        <w:t>d’un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/>
        <w:t>bardage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façade</w:t>
      </w:r>
      <w:r>
        <w:rPr>
          <w:spacing w:val="-12"/>
        </w:rPr>
        <w:t> </w:t>
      </w:r>
      <w:r>
        <w:rPr/>
        <w:t>rapporté,</w:t>
      </w:r>
      <w:r>
        <w:rPr>
          <w:spacing w:val="-13"/>
        </w:rPr>
        <w:t> </w:t>
      </w:r>
      <w:r>
        <w:rPr/>
        <w:t>ventilé,</w:t>
      </w:r>
      <w:r>
        <w:rPr>
          <w:spacing w:val="-11"/>
        </w:rPr>
        <w:t> </w:t>
      </w:r>
      <w:r>
        <w:rPr/>
        <w:t>avec</w:t>
      </w:r>
      <w:r>
        <w:rPr>
          <w:spacing w:val="-10"/>
        </w:rPr>
        <w:t> </w:t>
      </w:r>
      <w:r>
        <w:rPr/>
        <w:t>ou</w:t>
      </w:r>
      <w:r>
        <w:rPr>
          <w:spacing w:val="-12"/>
        </w:rPr>
        <w:t> </w:t>
      </w:r>
      <w:r>
        <w:rPr/>
        <w:t>sans</w:t>
      </w:r>
      <w:r>
        <w:rPr>
          <w:spacing w:val="-12"/>
        </w:rPr>
        <w:t> </w:t>
      </w:r>
      <w:r>
        <w:rPr/>
        <w:t>isolant</w:t>
      </w:r>
      <w:r>
        <w:rPr>
          <w:spacing w:val="-11"/>
        </w:rPr>
        <w:t> </w:t>
      </w:r>
      <w:r>
        <w:rPr/>
        <w:t>réalisés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plaques en fibres-ciment haute densité </w:t>
      </w:r>
      <w:r>
        <w:rPr>
          <w:rFonts w:ascii="Trebuchet MS" w:hAnsi="Trebuchet MS" w:cs="Trebuchet MS" w:eastAsia="Trebuchet MS" w:hint="default"/>
          <w:b/>
          <w:bCs/>
        </w:rPr>
        <w:t>EQUITONE [linea] </w:t>
      </w:r>
      <w:r>
        <w:rPr/>
        <w:t>fabriquées</w:t>
      </w:r>
      <w:r>
        <w:rPr>
          <w:spacing w:val="41"/>
        </w:rPr>
        <w:t> </w:t>
      </w:r>
      <w:r>
        <w:rPr/>
        <w:t>et</w:t>
      </w:r>
      <w:r>
        <w:rPr>
          <w:spacing w:val="-1"/>
          <w:w w:val="100"/>
        </w:rPr>
        <w:t> </w:t>
      </w:r>
      <w:r>
        <w:rPr/>
        <w:t>commercialisées par ETEX France Exteriors. Les panneaux sont fixés sur</w:t>
      </w:r>
      <w:r>
        <w:rPr>
          <w:spacing w:val="14"/>
        </w:rPr>
        <w:t> </w:t>
      </w:r>
      <w:r>
        <w:rPr/>
        <w:t>un</w:t>
      </w:r>
      <w:r>
        <w:rPr>
          <w:spacing w:val="-1"/>
          <w:w w:val="100"/>
        </w:rPr>
        <w:t> </w:t>
      </w:r>
      <w:r>
        <w:rPr/>
        <w:t>réseau vertical de chevrons bois ou profilés métalliques solidarisés à</w:t>
      </w:r>
      <w:r>
        <w:rPr>
          <w:spacing w:val="7"/>
        </w:rPr>
        <w:t> </w:t>
      </w:r>
      <w:r>
        <w:rPr/>
        <w:t>la</w:t>
      </w:r>
      <w:r>
        <w:rPr>
          <w:w w:val="100"/>
        </w:rPr>
        <w:t> </w:t>
      </w:r>
      <w:r>
        <w:rPr/>
        <w:t>structure porteuse par pattes équerres réglables ou directement sur</w:t>
      </w:r>
      <w:r>
        <w:rPr>
          <w:spacing w:val="26"/>
        </w:rPr>
        <w:t> </w:t>
      </w:r>
      <w:r>
        <w:rPr/>
        <w:t>le</w:t>
      </w:r>
      <w:r>
        <w:rPr>
          <w:w w:val="100"/>
        </w:rPr>
        <w:t> </w:t>
      </w:r>
      <w:r>
        <w:rPr/>
        <w:t>support par chevilles</w:t>
      </w:r>
      <w:r>
        <w:rPr>
          <w:spacing w:val="-12"/>
        </w:rPr>
        <w:t> </w:t>
      </w:r>
      <w:r>
        <w:rPr/>
        <w:t>traversantes.</w:t>
      </w:r>
    </w:p>
    <w:p>
      <w:pPr>
        <w:spacing w:line="259" w:lineRule="auto" w:before="161"/>
        <w:ind w:left="2942" w:right="844" w:firstLine="0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Le système sera mis en œuvre selon l’ossature, conformément</w:t>
      </w:r>
      <w:r>
        <w:rPr>
          <w:rFonts w:ascii="Trebuchet MS" w:hAnsi="Trebuchet MS" w:cs="Trebuchet MS" w:eastAsia="Trebuchet MS" w:hint="default"/>
          <w:spacing w:val="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</w:t>
      </w:r>
      <w:r>
        <w:rPr>
          <w:rFonts w:ascii="Trebuchet MS" w:hAnsi="Trebuchet MS" w:cs="Trebuchet MS" w:eastAsia="Trebuchet MS" w:hint="default"/>
          <w:b/>
          <w:bCs/>
          <w:sz w:val="22"/>
          <w:szCs w:val="22"/>
        </w:rPr>
        <w:t>appréciation technique de transition (ATT) n°20/008_V1 (bois)</w:t>
      </w:r>
      <w:r>
        <w:rPr>
          <w:rFonts w:ascii="Trebuchet MS" w:hAnsi="Trebuchet MS" w:cs="Trebuchet MS" w:eastAsia="Trebuchet MS" w:hint="default"/>
          <w:b/>
          <w:bCs/>
          <w:spacing w:val="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ou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b/>
          <w:bCs/>
          <w:sz w:val="22"/>
          <w:szCs w:val="22"/>
        </w:rPr>
        <w:t>20/006_V1 (métal) </w:t>
      </w:r>
      <w:r>
        <w:rPr>
          <w:rFonts w:ascii="Trebuchet MS" w:hAnsi="Trebuchet MS" w:cs="Trebuchet MS" w:eastAsia="Trebuchet MS" w:hint="default"/>
          <w:sz w:val="22"/>
          <w:szCs w:val="22"/>
        </w:rPr>
        <w:t>et aux cahiers du</w:t>
      </w:r>
      <w:r>
        <w:rPr>
          <w:rFonts w:ascii="Trebuchet MS" w:hAnsi="Trebuchet MS" w:cs="Trebuchet MS" w:eastAsia="Trebuchet MS" w:hint="default"/>
          <w:spacing w:val="-1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CSTB.</w:t>
      </w:r>
    </w:p>
    <w:p>
      <w:pPr>
        <w:spacing w:line="259" w:lineRule="auto" w:before="161"/>
        <w:ind w:left="2942" w:right="849" w:firstLine="0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i/>
          <w:sz w:val="22"/>
        </w:rPr>
        <w:t>Dispositions particulières à respecter en cas de pose en zone de</w:t>
      </w:r>
      <w:r>
        <w:rPr>
          <w:rFonts w:ascii="Trebuchet MS" w:hAnsi="Trebuchet MS"/>
          <w:i/>
          <w:spacing w:val="7"/>
          <w:sz w:val="22"/>
        </w:rPr>
        <w:t> </w:t>
      </w:r>
      <w:r>
        <w:rPr>
          <w:rFonts w:ascii="Trebuchet MS" w:hAnsi="Trebuchet MS"/>
          <w:i/>
          <w:sz w:val="22"/>
        </w:rPr>
        <w:t>sismicité</w:t>
      </w:r>
      <w:r>
        <w:rPr>
          <w:rFonts w:ascii="Trebuchet MS" w:hAnsi="Trebuchet MS"/>
          <w:i/>
          <w:w w:val="100"/>
          <w:sz w:val="22"/>
        </w:rPr>
        <w:t> </w:t>
      </w:r>
      <w:r>
        <w:rPr>
          <w:rFonts w:ascii="Trebuchet MS" w:hAnsi="Trebuchet MS"/>
          <w:i/>
          <w:sz w:val="22"/>
        </w:rPr>
        <w:t>non nulle selon catégorie du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sz w:val="22"/>
        </w:rPr>
        <w:t>bâtiment.</w:t>
      </w:r>
      <w:r>
        <w:rPr>
          <w:rFonts w:ascii="Trebuchet MS" w:hAnsi="Trebuchet MS"/>
          <w:sz w:val="22"/>
        </w:rPr>
      </w:r>
    </w:p>
    <w:p>
      <w:pPr>
        <w:spacing w:line="240" w:lineRule="auto" w:before="0"/>
        <w:rPr>
          <w:rFonts w:ascii="Trebuchet MS" w:hAnsi="Trebuchet MS" w:cs="Trebuchet MS" w:eastAsia="Trebuchet MS" w:hint="default"/>
          <w:i/>
          <w:sz w:val="22"/>
          <w:szCs w:val="22"/>
        </w:rPr>
      </w:pPr>
    </w:p>
    <w:p>
      <w:pPr>
        <w:spacing w:line="240" w:lineRule="auto" w:before="11"/>
        <w:rPr>
          <w:rFonts w:ascii="Trebuchet MS" w:hAnsi="Trebuchet MS" w:cs="Trebuchet MS" w:eastAsia="Trebuchet MS" w:hint="default"/>
          <w:i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0" w:after="0"/>
        <w:ind w:left="1176" w:right="0" w:hanging="360"/>
        <w:jc w:val="left"/>
      </w:pPr>
      <w:r>
        <w:rPr/>
        <w:t>Panneaux de</w:t>
      </w:r>
      <w:r>
        <w:rPr>
          <w:spacing w:val="-14"/>
        </w:rPr>
        <w:t> </w:t>
      </w:r>
      <w:r>
        <w:rPr/>
        <w:t>parement</w:t>
      </w:r>
    </w:p>
    <w:p>
      <w:pPr>
        <w:pStyle w:val="Heading2"/>
        <w:spacing w:line="240" w:lineRule="auto" w:before="243"/>
        <w:ind w:right="0"/>
        <w:jc w:val="both"/>
        <w:rPr>
          <w:b w:val="0"/>
          <w:bCs w:val="0"/>
        </w:rPr>
      </w:pPr>
      <w:r>
        <w:rPr/>
        <w:t>Composition</w:t>
      </w:r>
      <w:r>
        <w:rPr>
          <w:b w:val="0"/>
        </w:rPr>
      </w:r>
    </w:p>
    <w:p>
      <w:pPr>
        <w:pStyle w:val="BodyText"/>
        <w:spacing w:line="259" w:lineRule="auto" w:before="181"/>
        <w:ind w:left="2942" w:right="843" w:firstLine="0"/>
        <w:jc w:val="both"/>
      </w:pPr>
      <w:r>
        <w:rPr/>
        <w:t>Les</w:t>
      </w:r>
      <w:r>
        <w:rPr>
          <w:spacing w:val="-11"/>
        </w:rPr>
        <w:t> </w:t>
      </w:r>
      <w:r>
        <w:rPr/>
        <w:t>plaques</w:t>
      </w:r>
      <w:r>
        <w:rPr>
          <w:spacing w:val="-10"/>
        </w:rPr>
        <w:t> </w:t>
      </w:r>
      <w:r>
        <w:rPr>
          <w:rFonts w:ascii="Trebuchet MS" w:hAnsi="Trebuchet MS" w:cs="Trebuchet MS" w:eastAsia="Trebuchet MS" w:hint="default"/>
          <w:b/>
          <w:bCs/>
        </w:rPr>
        <w:t>EQUITONE</w:t>
      </w:r>
      <w:r>
        <w:rPr>
          <w:rFonts w:ascii="Trebuchet MS" w:hAnsi="Trebuchet MS" w:cs="Trebuchet MS" w:eastAsia="Trebuchet MS" w:hint="default"/>
          <w:b/>
          <w:bCs/>
          <w:spacing w:val="-13"/>
        </w:rPr>
        <w:t> </w:t>
      </w:r>
      <w:r>
        <w:rPr>
          <w:rFonts w:ascii="Trebuchet MS" w:hAnsi="Trebuchet MS" w:cs="Trebuchet MS" w:eastAsia="Trebuchet MS" w:hint="default"/>
          <w:b/>
          <w:bCs/>
        </w:rPr>
        <w:t>[linea]</w:t>
      </w:r>
      <w:r>
        <w:rPr>
          <w:rFonts w:ascii="Trebuchet MS" w:hAnsi="Trebuchet MS" w:cs="Trebuchet MS" w:eastAsia="Trebuchet MS" w:hint="default"/>
          <w:b/>
          <w:bCs/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formulation</w:t>
      </w:r>
      <w:r>
        <w:rPr>
          <w:spacing w:val="-10"/>
        </w:rPr>
        <w:t> </w:t>
      </w:r>
      <w:r>
        <w:rPr/>
        <w:t>sans</w:t>
      </w:r>
      <w:r>
        <w:rPr>
          <w:spacing w:val="-10"/>
        </w:rPr>
        <w:t> </w:t>
      </w:r>
      <w:r>
        <w:rPr/>
        <w:t>amiante,</w:t>
      </w:r>
      <w:r>
        <w:rPr>
          <w:spacing w:val="-12"/>
        </w:rPr>
        <w:t> </w:t>
      </w:r>
      <w:r>
        <w:rPr/>
        <w:t>sont</w:t>
      </w:r>
      <w:r>
        <w:rPr>
          <w:spacing w:val="-11"/>
        </w:rPr>
        <w:t> </w:t>
      </w:r>
      <w:r>
        <w:rPr/>
        <w:t>composées</w:t>
      </w:r>
      <w:r>
        <w:rPr>
          <w:w w:val="100"/>
        </w:rPr>
        <w:t> </w:t>
      </w:r>
      <w:r>
        <w:rPr>
          <w:rFonts w:ascii="Trebuchet MS" w:hAnsi="Trebuchet MS" w:cs="Trebuchet MS" w:eastAsia="Trebuchet MS" w:hint="default"/>
        </w:rPr>
        <w:t>d’une base de ciment, de fibres organiques naturelles (cellulose)</w:t>
      </w:r>
      <w:r>
        <w:rPr/>
        <w:t>,</w:t>
      </w:r>
      <w:r>
        <w:rPr>
          <w:spacing w:val="-27"/>
        </w:rPr>
        <w:t> </w:t>
      </w:r>
      <w:r>
        <w:rPr>
          <w:rFonts w:ascii="Trebuchet MS" w:hAnsi="Trebuchet MS" w:cs="Trebuchet MS" w:eastAsia="Trebuchet MS" w:hint="default"/>
        </w:rPr>
        <w:t>d’additifs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/>
        <w:t>fonctionnels et de pigments</w:t>
      </w:r>
      <w:r>
        <w:rPr>
          <w:spacing w:val="-17"/>
        </w:rPr>
        <w:t> </w:t>
      </w:r>
      <w:r>
        <w:rPr/>
        <w:t>minéraux.</w:t>
      </w:r>
    </w:p>
    <w:p>
      <w:pPr>
        <w:spacing w:line="240" w:lineRule="auto" w:before="5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Dimensions et</w:t>
      </w:r>
      <w:r>
        <w:rPr>
          <w:spacing w:val="-8"/>
        </w:rPr>
        <w:t> </w:t>
      </w:r>
      <w:r>
        <w:rPr/>
        <w:t>aspect</w:t>
      </w:r>
      <w:r>
        <w:rPr>
          <w:b w:val="0"/>
        </w:rPr>
      </w:r>
    </w:p>
    <w:p>
      <w:pPr>
        <w:pStyle w:val="BodyText"/>
        <w:spacing w:line="259" w:lineRule="auto" w:before="181"/>
        <w:ind w:left="2942" w:right="848" w:firstLine="0"/>
        <w:jc w:val="both"/>
      </w:pPr>
      <w:r>
        <w:rPr/>
        <w:t>Les plaques sont employées après avoir été rectifiées. Un</w:t>
      </w:r>
      <w:r>
        <w:rPr>
          <w:spacing w:val="61"/>
        </w:rPr>
        <w:t> </w:t>
      </w:r>
      <w:r>
        <w:rPr/>
        <w:t>calepinage</w:t>
      </w:r>
      <w:r>
        <w:rPr>
          <w:w w:val="100"/>
        </w:rPr>
        <w:t> </w:t>
      </w:r>
      <w:r>
        <w:rPr/>
        <w:t>préalable en fonction du format standard rectifié des panneaux</w:t>
      </w:r>
      <w:r>
        <w:rPr>
          <w:spacing w:val="31"/>
        </w:rPr>
        <w:t> </w:t>
      </w:r>
      <w:r>
        <w:rPr/>
        <w:t>est</w:t>
      </w:r>
      <w:r>
        <w:rPr>
          <w:w w:val="100"/>
        </w:rPr>
        <w:t> </w:t>
      </w:r>
      <w:r>
        <w:rPr>
          <w:rFonts w:ascii="Trebuchet MS" w:hAnsi="Trebuchet MS" w:cs="Trebuchet MS" w:eastAsia="Trebuchet MS" w:hint="default"/>
        </w:rPr>
        <w:t>nécessaire pour la prise en compte des chutes. Il revient à l’entreprise</w:t>
      </w:r>
      <w:r>
        <w:rPr>
          <w:rFonts w:ascii="Trebuchet MS" w:hAnsi="Trebuchet MS" w:cs="Trebuchet MS" w:eastAsia="Trebuchet MS" w:hint="default"/>
          <w:spacing w:val="43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/>
        <w:t>pose de vérifier ces</w:t>
      </w:r>
      <w:r>
        <w:rPr>
          <w:spacing w:val="-14"/>
        </w:rPr>
        <w:t> </w:t>
      </w:r>
      <w:r>
        <w:rPr/>
        <w:t>quantités.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158" w:after="0"/>
        <w:ind w:left="3301" w:right="0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Les plaques sont livrées délignés et</w:t>
      </w:r>
      <w:r>
        <w:rPr>
          <w:rFonts w:ascii="Trebuchet MS" w:hAnsi="Trebuchet MS"/>
          <w:spacing w:val="-16"/>
          <w:sz w:val="22"/>
        </w:rPr>
        <w:t> </w:t>
      </w:r>
      <w:r>
        <w:rPr>
          <w:rFonts w:ascii="Trebuchet MS" w:hAnsi="Trebuchet MS"/>
          <w:sz w:val="22"/>
        </w:rPr>
        <w:t>équerrés.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1" w:after="0"/>
        <w:ind w:left="3301" w:right="0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Formats disponibles: 1220x2500 et</w:t>
      </w:r>
      <w:r>
        <w:rPr>
          <w:rFonts w:ascii="Trebuchet MS"/>
          <w:spacing w:val="-20"/>
          <w:sz w:val="22"/>
        </w:rPr>
        <w:t> </w:t>
      </w:r>
      <w:r>
        <w:rPr>
          <w:rFonts w:ascii="Trebuchet MS"/>
          <w:sz w:val="22"/>
        </w:rPr>
        <w:t>1220x3050mm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Epaisseur : 10mm (en </w:t>
      </w:r>
      <w:r>
        <w:rPr>
          <w:rFonts w:ascii="Trebuchet MS" w:hAnsi="Trebuchet MS" w:cs="Trebuchet MS" w:eastAsia="Trebuchet MS" w:hint="default"/>
          <w:sz w:val="22"/>
          <w:szCs w:val="22"/>
        </w:rPr>
        <w:t>tête d’onde) et 8mm (en creux</w:t>
      </w:r>
      <w:r>
        <w:rPr>
          <w:rFonts w:ascii="Trebuchet MS" w:hAnsi="Trebuchet MS" w:cs="Trebuchet MS" w:eastAsia="Trebuchet MS" w:hint="default"/>
          <w:spacing w:val="-1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d’onde)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Finition de surface brossée, puis rainurée et chanfreinée à   </w:t>
      </w:r>
      <w:r>
        <w:rPr>
          <w:rFonts w:ascii="Trebuchet MS" w:hAnsi="Trebuchet MS"/>
          <w:spacing w:val="30"/>
          <w:sz w:val="22"/>
        </w:rPr>
        <w:t> </w:t>
      </w:r>
      <w:r>
        <w:rPr>
          <w:rFonts w:ascii="Trebuchet MS" w:hAnsi="Trebuchet MS"/>
          <w:sz w:val="22"/>
        </w:rPr>
        <w:t>intervalles</w:t>
      </w:r>
    </w:p>
    <w:p>
      <w:pPr>
        <w:pStyle w:val="BodyText"/>
        <w:spacing w:line="240" w:lineRule="auto"/>
        <w:ind w:left="3285" w:right="3869" w:firstLine="0"/>
        <w:jc w:val="center"/>
        <w:rPr>
          <w:rFonts w:ascii="Trebuchet MS" w:hAnsi="Trebuchet MS" w:cs="Trebuchet MS" w:eastAsia="Trebuchet MS" w:hint="default"/>
        </w:rPr>
      </w:pPr>
      <w:r>
        <w:rPr>
          <w:rFonts w:ascii="Trebuchet MS" w:hAnsi="Trebuchet MS" w:cs="Trebuchet MS" w:eastAsia="Trebuchet MS" w:hint="default"/>
        </w:rPr>
        <w:t>réguliers, n’imposant pas de sens de</w:t>
      </w:r>
      <w:r>
        <w:rPr>
          <w:rFonts w:ascii="Trebuchet MS" w:hAnsi="Trebuchet MS" w:cs="Trebuchet MS" w:eastAsia="Trebuchet MS" w:hint="default"/>
          <w:spacing w:val="-5"/>
        </w:rPr>
        <w:t> </w:t>
      </w:r>
      <w:r>
        <w:rPr>
          <w:rFonts w:ascii="Trebuchet MS" w:hAnsi="Trebuchet MS" w:cs="Trebuchet MS" w:eastAsia="Trebuchet MS" w:hint="default"/>
        </w:rPr>
        <w:t>pose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18" w:after="0"/>
        <w:ind w:left="3301" w:right="0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Produit teinté dans la masse par pigments</w:t>
      </w:r>
      <w:r>
        <w:rPr>
          <w:rFonts w:ascii="Trebuchet MS" w:hAnsi="Trebuchet MS"/>
          <w:spacing w:val="-21"/>
          <w:sz w:val="22"/>
        </w:rPr>
        <w:t> </w:t>
      </w:r>
      <w:r>
        <w:rPr>
          <w:rFonts w:ascii="Trebuchet MS" w:hAnsi="Trebuchet MS"/>
          <w:sz w:val="22"/>
        </w:rPr>
        <w:t>minéraux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/>
        <w:pict>
          <v:shape style="position:absolute;margin-left:391.149994pt;margin-top:4.728613pt;width:17.75pt;height:21.3pt;mso-position-horizontal-relative:page;mso-position-vertical-relative:paragraph;z-index:-5176" type="#_x0000_t75" stroked="false">
            <v:imagedata r:id="rId8" o:title=""/>
          </v:shape>
        </w:pict>
      </w:r>
      <w:r>
        <w:rPr>
          <w:rFonts w:ascii="Trebuchet MS"/>
          <w:sz w:val="22"/>
        </w:rPr>
        <w:t>Garantie produit et coloration 10</w:t>
      </w:r>
      <w:r>
        <w:rPr>
          <w:rFonts w:ascii="Trebuchet MS"/>
          <w:spacing w:val="-17"/>
          <w:sz w:val="22"/>
        </w:rPr>
        <w:t> </w:t>
      </w:r>
      <w:r>
        <w:rPr>
          <w:rFonts w:ascii="Trebuchet MS"/>
          <w:sz w:val="22"/>
        </w:rPr>
        <w:t>ans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9"/>
        <w:jc w:val="both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Produit  bénéficiant  du certificat  QB          et </w:t>
      </w:r>
      <w:r>
        <w:rPr>
          <w:rFonts w:ascii="Trebuchet MS" w:hAnsi="Trebuchet MS" w:cs="Trebuchet MS" w:eastAsia="Trebuchet MS" w:hint="default"/>
          <w:sz w:val="22"/>
          <w:szCs w:val="22"/>
        </w:rPr>
        <w:t>d’une</w:t>
      </w:r>
      <w:r>
        <w:rPr>
          <w:rFonts w:ascii="Trebuchet MS" w:hAnsi="Trebuchet MS" w:cs="Trebuchet MS" w:eastAsia="Trebuchet MS" w:hint="default"/>
          <w:spacing w:val="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FDES.</w:t>
      </w:r>
    </w:p>
    <w:p>
      <w:pPr>
        <w:spacing w:after="0" w:line="240" w:lineRule="auto"/>
        <w:jc w:val="both"/>
        <w:rPr>
          <w:rFonts w:ascii="Trebuchet MS" w:hAnsi="Trebuchet MS" w:cs="Trebuchet MS" w:eastAsia="Trebuchet MS" w:hint="default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217" w:footer="1239" w:top="1400" w:bottom="1420" w:left="600" w:right="0"/>
          <w:pgNumType w:start="1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 w:hint="default"/>
          <w:sz w:val="21"/>
          <w:szCs w:val="21"/>
        </w:rPr>
      </w:pPr>
    </w:p>
    <w:p>
      <w:pPr>
        <w:pStyle w:val="Heading2"/>
        <w:spacing w:line="240" w:lineRule="auto"/>
        <w:ind w:right="44"/>
        <w:jc w:val="left"/>
        <w:rPr>
          <w:b w:val="0"/>
          <w:bCs w:val="0"/>
        </w:rPr>
      </w:pPr>
      <w:r>
        <w:rPr/>
        <w:t>Caractéristiques</w:t>
      </w:r>
      <w:r>
        <w:rPr>
          <w:spacing w:val="-10"/>
        </w:rPr>
        <w:t> </w:t>
      </w:r>
      <w:r>
        <w:rPr/>
        <w:t>physiques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181" w:after="0"/>
        <w:ind w:left="3301" w:right="44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Masse volumique (selon NF EN 12467) : 1,58</w:t>
      </w:r>
      <w:r>
        <w:rPr>
          <w:rFonts w:ascii="Trebuchet MS"/>
          <w:spacing w:val="-20"/>
          <w:sz w:val="22"/>
        </w:rPr>
        <w:t> </w:t>
      </w:r>
      <w:r>
        <w:rPr>
          <w:rFonts w:ascii="Trebuchet MS"/>
          <w:sz w:val="22"/>
        </w:rPr>
        <w:t>g/cm3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44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Masse surfacique : 16,8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z w:val="22"/>
        </w:rPr>
        <w:t>kg/m²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44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Classement réaction au feu : A2-s1,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d0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59" w:lineRule="auto" w:before="20" w:after="0"/>
        <w:ind w:left="3301" w:right="104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Exigences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z w:val="22"/>
        </w:rPr>
        <w:t>de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résistance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aux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chocs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(NF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P08-302)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en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montage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standard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z w:val="22"/>
        </w:rPr>
        <w:t>Q4,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avec un entraxe de 600mm entre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appuis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0" w:after="0"/>
        <w:ind w:left="3301" w:right="44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Les plaques satisfont aux exigences de la classe 4 (catégorie</w:t>
      </w:r>
      <w:r>
        <w:rPr>
          <w:rFonts w:ascii="Trebuchet MS" w:hAnsi="Trebuchet MS"/>
          <w:spacing w:val="-27"/>
          <w:sz w:val="22"/>
        </w:rPr>
        <w:t> </w:t>
      </w:r>
      <w:r>
        <w:rPr>
          <w:rFonts w:ascii="Trebuchet MS" w:hAnsi="Trebuchet MS"/>
          <w:sz w:val="22"/>
        </w:rPr>
        <w:t>A)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2"/>
          <w:szCs w:val="22"/>
        </w:rPr>
      </w:pPr>
    </w:p>
    <w:p>
      <w:pPr>
        <w:spacing w:line="240" w:lineRule="auto" w:before="8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0" w:after="0"/>
        <w:ind w:left="1176" w:right="44" w:hanging="36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/>
        </w:rPr>
        <w:t>Mise en</w:t>
      </w:r>
      <w:r>
        <w:rPr>
          <w:rFonts w:ascii="Trebuchet MS" w:hAnsi="Trebuchet MS"/>
          <w:spacing w:val="-7"/>
        </w:rPr>
        <w:t> </w:t>
      </w:r>
      <w:r>
        <w:rPr>
          <w:rFonts w:ascii="Trebuchet MS" w:hAnsi="Trebuchet MS"/>
        </w:rPr>
        <w:t>œuvre</w:t>
      </w:r>
    </w:p>
    <w:p>
      <w:pPr>
        <w:spacing w:line="240" w:lineRule="auto" w:before="11"/>
        <w:rPr>
          <w:rFonts w:ascii="Trebuchet MS" w:hAnsi="Trebuchet MS" w:cs="Trebuchet MS" w:eastAsia="Trebuchet MS" w:hint="default"/>
          <w:sz w:val="37"/>
          <w:szCs w:val="37"/>
        </w:rPr>
      </w:pPr>
    </w:p>
    <w:p>
      <w:pPr>
        <w:pStyle w:val="BodyText"/>
        <w:spacing w:line="259" w:lineRule="auto" w:before="0"/>
        <w:ind w:left="2942" w:right="44" w:firstLine="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 w:cs="Trebuchet MS" w:eastAsia="Trebuchet MS" w:hint="default"/>
        </w:rPr>
        <w:t>L’entreprise devra chiffrer l’ossature et les fixations nécessaires à la</w:t>
      </w:r>
      <w:r>
        <w:rPr>
          <w:rFonts w:ascii="Trebuchet MS" w:hAnsi="Trebuchet MS" w:cs="Trebuchet MS" w:eastAsia="Trebuchet MS" w:hint="default"/>
          <w:spacing w:val="26"/>
        </w:rPr>
        <w:t> </w:t>
      </w:r>
      <w:r>
        <w:rPr>
          <w:rFonts w:ascii="Trebuchet MS" w:hAnsi="Trebuchet MS" w:cs="Trebuchet MS" w:eastAsia="Trebuchet MS" w:hint="default"/>
        </w:rPr>
        <w:t>mise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en œuvre des plaques selon plans de l’architecte et relevé précis sur</w:t>
      </w:r>
      <w:r>
        <w:rPr>
          <w:rFonts w:ascii="Trebuchet MS" w:hAnsi="Trebuchet MS" w:cs="Trebuchet MS" w:eastAsia="Trebuchet MS" w:hint="default"/>
          <w:spacing w:val="-17"/>
        </w:rPr>
        <w:t> </w:t>
      </w:r>
      <w:r>
        <w:rPr>
          <w:rFonts w:ascii="Trebuchet MS" w:hAnsi="Trebuchet MS" w:cs="Trebuchet MS" w:eastAsia="Trebuchet MS" w:hint="default"/>
        </w:rPr>
        <w:t>site.</w:t>
      </w:r>
    </w:p>
    <w:p>
      <w:pPr>
        <w:pStyle w:val="BodyText"/>
        <w:spacing w:line="259" w:lineRule="auto" w:before="158"/>
        <w:ind w:left="2942" w:right="105" w:firstLine="0"/>
        <w:jc w:val="both"/>
      </w:pPr>
      <w:r>
        <w:rPr/>
        <w:t>L</w:t>
      </w:r>
      <w:r>
        <w:rPr>
          <w:rFonts w:ascii="Trebuchet MS" w:hAnsi="Trebuchet MS" w:cs="Trebuchet MS" w:eastAsia="Trebuchet MS" w:hint="default"/>
        </w:rPr>
        <w:t>a mise en place des ossatures (qu’il y ait un isolant ou non) sera réglée</w:t>
      </w:r>
      <w:r>
        <w:rPr>
          <w:rFonts w:ascii="Trebuchet MS" w:hAnsi="Trebuchet MS" w:cs="Trebuchet MS" w:eastAsia="Trebuchet MS" w:hint="default"/>
          <w:spacing w:val="-38"/>
        </w:rPr>
        <w:t> </w:t>
      </w:r>
      <w:r>
        <w:rPr>
          <w:rFonts w:ascii="Trebuchet MS" w:hAnsi="Trebuchet MS" w:cs="Trebuchet MS" w:eastAsia="Trebuchet MS" w:hint="default"/>
        </w:rPr>
        <w:t>par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l’intermédiaire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d’équerres</w:t>
      </w:r>
      <w:r>
        <w:rPr>
          <w:rFonts w:ascii="Trebuchet MS" w:hAnsi="Trebuchet MS" w:cs="Trebuchet MS" w:eastAsia="Trebuchet MS" w:hint="default"/>
          <w:spacing w:val="36"/>
        </w:rPr>
        <w:t> </w:t>
      </w:r>
      <w:r>
        <w:rPr>
          <w:rFonts w:ascii="Trebuchet MS" w:hAnsi="Trebuchet MS" w:cs="Trebuchet MS" w:eastAsia="Trebuchet MS" w:hint="default"/>
        </w:rPr>
        <w:t>fixes</w:t>
      </w:r>
      <w:r>
        <w:rPr>
          <w:rFonts w:ascii="Trebuchet MS" w:hAnsi="Trebuchet MS" w:cs="Trebuchet MS" w:eastAsia="Trebuchet MS" w:hint="default"/>
          <w:spacing w:val="36"/>
        </w:rPr>
        <w:t> </w:t>
      </w:r>
      <w:r>
        <w:rPr>
          <w:rFonts w:ascii="Trebuchet MS" w:hAnsi="Trebuchet MS" w:cs="Trebuchet MS" w:eastAsia="Trebuchet MS" w:hint="default"/>
        </w:rPr>
        <w:t>ou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réglables</w:t>
      </w:r>
      <w:r>
        <w:rPr>
          <w:rFonts w:ascii="Trebuchet MS" w:hAnsi="Trebuchet MS" w:cs="Trebuchet MS" w:eastAsia="Trebuchet MS" w:hint="default"/>
          <w:spacing w:val="36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manière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à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permettre</w:t>
      </w:r>
      <w:r>
        <w:rPr>
          <w:rFonts w:ascii="Trebuchet MS" w:hAnsi="Trebuchet MS" w:cs="Trebuchet MS" w:eastAsia="Trebuchet MS" w:hint="default"/>
          <w:spacing w:val="35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ménager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une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lame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d’air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19"/>
        </w:rPr>
        <w:t> </w:t>
      </w:r>
      <w:r>
        <w:rPr>
          <w:rFonts w:ascii="Trebuchet MS" w:hAnsi="Trebuchet MS" w:cs="Trebuchet MS" w:eastAsia="Trebuchet MS" w:hint="default"/>
        </w:rPr>
        <w:t>20mm</w:t>
      </w:r>
      <w:r>
        <w:rPr>
          <w:rFonts w:ascii="Trebuchet MS" w:hAnsi="Trebuchet MS" w:cs="Trebuchet MS" w:eastAsia="Trebuchet MS" w:hint="default"/>
          <w:spacing w:val="19"/>
        </w:rPr>
        <w:t> </w:t>
      </w:r>
      <w:r>
        <w:rPr>
          <w:rFonts w:ascii="Trebuchet MS" w:hAnsi="Trebuchet MS" w:cs="Trebuchet MS" w:eastAsia="Trebuchet MS" w:hint="default"/>
        </w:rPr>
        <w:t>minimum*</w:t>
      </w:r>
      <w:r>
        <w:rPr>
          <w:rFonts w:ascii="Trebuchet MS" w:hAnsi="Trebuchet MS" w:cs="Trebuchet MS" w:eastAsia="Trebuchet MS" w:hint="default"/>
          <w:spacing w:val="23"/>
        </w:rPr>
        <w:t> </w:t>
      </w:r>
      <w:r>
        <w:rPr/>
        <w:t>au</w:t>
      </w:r>
      <w:r>
        <w:rPr>
          <w:spacing w:val="19"/>
        </w:rPr>
        <w:t> </w:t>
      </w:r>
      <w:r>
        <w:rPr/>
        <w:t>dos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/>
        <w:t>panneau</w:t>
      </w:r>
      <w:r>
        <w:rPr>
          <w:spacing w:val="21"/>
        </w:rPr>
        <w:t> </w:t>
      </w:r>
      <w:r>
        <w:rPr/>
        <w:t>avec</w:t>
      </w:r>
      <w:r>
        <w:rPr>
          <w:spacing w:val="20"/>
        </w:rPr>
        <w:t> </w:t>
      </w:r>
      <w:r>
        <w:rPr/>
        <w:t>une</w:t>
      </w:r>
      <w:r>
        <w:rPr>
          <w:w w:val="100"/>
        </w:rPr>
        <w:t> </w:t>
      </w:r>
      <w:r>
        <w:rPr>
          <w:rFonts w:ascii="Trebuchet MS" w:hAnsi="Trebuchet MS" w:cs="Trebuchet MS" w:eastAsia="Trebuchet MS" w:hint="default"/>
        </w:rPr>
        <w:t>libre circulation de l’air </w:t>
      </w:r>
      <w:r>
        <w:rPr/>
        <w:t>de pied en tête. Prévoir une grille anti rongeur</w:t>
      </w:r>
      <w:r>
        <w:rPr>
          <w:spacing w:val="36"/>
        </w:rPr>
        <w:t> </w:t>
      </w:r>
      <w:r>
        <w:rPr/>
        <w:t>en</w:t>
      </w:r>
      <w:r>
        <w:rPr>
          <w:spacing w:val="-1"/>
          <w:w w:val="100"/>
        </w:rPr>
        <w:t> </w:t>
      </w:r>
      <w:r>
        <w:rPr/>
        <w:t>partie</w:t>
      </w:r>
      <w:r>
        <w:rPr>
          <w:spacing w:val="-7"/>
        </w:rPr>
        <w:t> </w:t>
      </w:r>
      <w:r>
        <w:rPr/>
        <w:t>basse.</w:t>
      </w:r>
    </w:p>
    <w:p>
      <w:pPr>
        <w:spacing w:before="158"/>
        <w:ind w:left="2942" w:right="44" w:firstLine="0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i/>
          <w:sz w:val="22"/>
        </w:rPr>
        <w:t>* Dispositions particulières à respecter lorsque la réglementation </w:t>
      </w:r>
      <w:r>
        <w:rPr>
          <w:rFonts w:ascii="Trebuchet MS" w:hAnsi="Trebuchet MS"/>
          <w:i/>
          <w:spacing w:val="17"/>
          <w:sz w:val="22"/>
        </w:rPr>
        <w:t> </w:t>
      </w:r>
      <w:r>
        <w:rPr>
          <w:rFonts w:ascii="Trebuchet MS" w:hAnsi="Trebuchet MS"/>
          <w:i/>
          <w:sz w:val="22"/>
        </w:rPr>
        <w:t>incendie</w:t>
      </w:r>
      <w:r>
        <w:rPr>
          <w:rFonts w:ascii="Trebuchet MS" w:hAnsi="Trebuchet MS"/>
          <w:sz w:val="22"/>
        </w:rPr>
      </w:r>
    </w:p>
    <w:p>
      <w:pPr>
        <w:spacing w:before="20"/>
        <w:ind w:left="2942" w:right="44" w:firstLine="0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i/>
          <w:sz w:val="22"/>
          <w:szCs w:val="22"/>
        </w:rPr>
        <w:t>l’exige.</w:t>
      </w:r>
      <w:r>
        <w:rPr>
          <w:rFonts w:ascii="Trebuchet MS" w:hAnsi="Trebuchet MS" w:cs="Trebuchet MS" w:eastAsia="Trebuchet MS" w:hint="default"/>
          <w:sz w:val="22"/>
          <w:szCs w:val="22"/>
        </w:rPr>
      </w:r>
    </w:p>
    <w:p>
      <w:pPr>
        <w:spacing w:line="240" w:lineRule="auto" w:before="6"/>
        <w:rPr>
          <w:rFonts w:ascii="Trebuchet MS" w:hAnsi="Trebuchet MS" w:cs="Trebuchet MS" w:eastAsia="Trebuchet MS" w:hint="default"/>
          <w:i/>
          <w:sz w:val="22"/>
          <w:szCs w:val="22"/>
        </w:rPr>
      </w:pPr>
    </w:p>
    <w:p>
      <w:pPr>
        <w:pStyle w:val="Heading2"/>
        <w:spacing w:line="240" w:lineRule="auto"/>
        <w:ind w:right="44"/>
        <w:jc w:val="left"/>
        <w:rPr>
          <w:b w:val="0"/>
          <w:bCs w:val="0"/>
        </w:rPr>
      </w:pPr>
      <w:r>
        <w:rPr/>
        <w:t>EQUITONE [linea] sur ossature</w:t>
      </w:r>
      <w:r>
        <w:rPr>
          <w:spacing w:val="-10"/>
        </w:rPr>
        <w:t> </w:t>
      </w:r>
      <w:r>
        <w:rPr/>
        <w:t>bois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79" w:after="0"/>
        <w:ind w:left="3301" w:right="44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Elle sera </w:t>
      </w:r>
      <w:r>
        <w:rPr>
          <w:rFonts w:ascii="Trebuchet MS" w:hAnsi="Trebuchet MS" w:cs="Trebuchet MS" w:eastAsia="Trebuchet MS" w:hint="default"/>
          <w:sz w:val="22"/>
          <w:szCs w:val="22"/>
        </w:rPr>
        <w:t>conforme à l’ATT en vigueur du fabricant et au cahier du</w:t>
      </w:r>
      <w:r>
        <w:rPr>
          <w:rFonts w:ascii="Trebuchet MS" w:hAnsi="Trebuchet MS" w:cs="Trebuchet MS" w:eastAsia="Trebuchet MS" w:hint="default"/>
          <w:spacing w:val="23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</w:t>
      </w:r>
    </w:p>
    <w:p>
      <w:pPr>
        <w:pStyle w:val="BodyText"/>
        <w:spacing w:line="240" w:lineRule="auto"/>
        <w:ind w:right="44" w:firstLine="0"/>
        <w:jc w:val="left"/>
      </w:pPr>
      <w:r>
        <w:rPr/>
        <w:t>3316-V2.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106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Les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chevrons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sont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d’épaisseur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minimum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50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mm,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pour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une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largeur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vue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aux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jonctions de plaques de 80mm minimum, et 50 mm minimum aux</w:t>
      </w:r>
      <w:r>
        <w:rPr>
          <w:rFonts w:ascii="Trebuchet MS" w:hAnsi="Trebuchet MS" w:cs="Trebuchet MS" w:eastAsia="Trebuchet MS" w:hint="default"/>
          <w:spacing w:val="-3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appuis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intermédiaires.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0" w:after="0"/>
        <w:ind w:left="3301" w:right="44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Bandes EPDM de protection sur la face vue de chaque</w:t>
      </w:r>
      <w:r>
        <w:rPr>
          <w:rFonts w:ascii="Trebuchet MS"/>
          <w:spacing w:val="-18"/>
          <w:sz w:val="22"/>
        </w:rPr>
        <w:t> </w:t>
      </w:r>
      <w:r>
        <w:rPr>
          <w:rFonts w:ascii="Trebuchet MS"/>
          <w:sz w:val="22"/>
        </w:rPr>
        <w:t>chevron.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20" w:after="0"/>
        <w:ind w:left="3301" w:right="44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Préperçage des panneaux à un diamètre de 7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z w:val="22"/>
        </w:rPr>
        <w:t>mm.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6" w:lineRule="auto" w:before="20" w:after="0"/>
        <w:ind w:left="3301" w:right="105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Fixations</w:t>
      </w:r>
      <w:r>
        <w:rPr>
          <w:rFonts w:ascii="Trebuchet MS" w:hAnsi="Trebuchet MS"/>
          <w:spacing w:val="31"/>
          <w:sz w:val="22"/>
        </w:rPr>
        <w:t> </w:t>
      </w:r>
      <w:r>
        <w:rPr>
          <w:rFonts w:ascii="Trebuchet MS" w:hAnsi="Trebuchet MS"/>
          <w:sz w:val="22"/>
        </w:rPr>
        <w:t>des</w:t>
      </w:r>
      <w:r>
        <w:rPr>
          <w:rFonts w:ascii="Trebuchet MS" w:hAnsi="Trebuchet MS"/>
          <w:spacing w:val="31"/>
          <w:sz w:val="22"/>
        </w:rPr>
        <w:t> </w:t>
      </w:r>
      <w:r>
        <w:rPr>
          <w:rFonts w:ascii="Trebuchet MS" w:hAnsi="Trebuchet MS"/>
          <w:sz w:val="22"/>
        </w:rPr>
        <w:t>panneaux</w:t>
      </w:r>
      <w:r>
        <w:rPr>
          <w:rFonts w:ascii="Trebuchet MS" w:hAnsi="Trebuchet MS"/>
          <w:spacing w:val="33"/>
          <w:sz w:val="22"/>
        </w:rPr>
        <w:t> </w:t>
      </w:r>
      <w:r>
        <w:rPr>
          <w:rFonts w:ascii="Trebuchet MS" w:hAnsi="Trebuchet MS"/>
          <w:sz w:val="22"/>
        </w:rPr>
        <w:t>[linea]</w:t>
      </w:r>
      <w:r>
        <w:rPr>
          <w:rFonts w:ascii="Trebuchet MS" w:hAnsi="Trebuchet MS"/>
          <w:spacing w:val="32"/>
          <w:sz w:val="22"/>
        </w:rPr>
        <w:t> </w:t>
      </w:r>
      <w:r>
        <w:rPr>
          <w:rFonts w:ascii="Trebuchet MS" w:hAnsi="Trebuchet MS"/>
          <w:sz w:val="22"/>
        </w:rPr>
        <w:t>par</w:t>
      </w:r>
      <w:r>
        <w:rPr>
          <w:rFonts w:ascii="Trebuchet MS" w:hAnsi="Trebuchet MS"/>
          <w:spacing w:val="32"/>
          <w:sz w:val="22"/>
        </w:rPr>
        <w:t> </w:t>
      </w:r>
      <w:r>
        <w:rPr>
          <w:rFonts w:ascii="Trebuchet MS" w:hAnsi="Trebuchet MS"/>
          <w:sz w:val="22"/>
        </w:rPr>
        <w:t>«</w:t>
      </w:r>
      <w:r>
        <w:rPr>
          <w:rFonts w:ascii="Trebuchet MS" w:hAnsi="Trebuchet MS"/>
          <w:spacing w:val="-2"/>
          <w:sz w:val="22"/>
        </w:rPr>
        <w:t> </w:t>
      </w:r>
      <w:r>
        <w:rPr>
          <w:rFonts w:ascii="Trebuchet MS" w:hAnsi="Trebuchet MS"/>
          <w:sz w:val="22"/>
        </w:rPr>
        <w:t>UNIVIS</w:t>
      </w:r>
      <w:r>
        <w:rPr>
          <w:rFonts w:ascii="Trebuchet MS" w:hAnsi="Trebuchet MS"/>
          <w:spacing w:val="-2"/>
          <w:sz w:val="22"/>
        </w:rPr>
        <w:t> </w:t>
      </w:r>
      <w:r>
        <w:rPr>
          <w:rFonts w:ascii="Trebuchet MS" w:hAnsi="Trebuchet MS"/>
          <w:sz w:val="22"/>
        </w:rPr>
        <w:t>»</w:t>
      </w:r>
      <w:r>
        <w:rPr>
          <w:rFonts w:ascii="Trebuchet MS" w:hAnsi="Trebuchet MS"/>
          <w:spacing w:val="31"/>
          <w:sz w:val="22"/>
        </w:rPr>
        <w:t> </w:t>
      </w:r>
      <w:r>
        <w:rPr>
          <w:rFonts w:ascii="Trebuchet MS" w:hAnsi="Trebuchet MS"/>
          <w:sz w:val="22"/>
        </w:rPr>
        <w:t>inox</w:t>
      </w:r>
      <w:r>
        <w:rPr>
          <w:rFonts w:ascii="Trebuchet MS" w:hAnsi="Trebuchet MS"/>
          <w:spacing w:val="31"/>
          <w:sz w:val="22"/>
        </w:rPr>
        <w:t> </w:t>
      </w:r>
      <w:r>
        <w:rPr>
          <w:rFonts w:ascii="Trebuchet MS" w:hAnsi="Trebuchet MS"/>
          <w:sz w:val="22"/>
        </w:rPr>
        <w:t>colorées</w:t>
      </w:r>
      <w:r>
        <w:rPr>
          <w:rFonts w:ascii="Trebuchet MS" w:hAnsi="Trebuchet MS"/>
          <w:spacing w:val="30"/>
          <w:sz w:val="22"/>
        </w:rPr>
        <w:t> </w:t>
      </w:r>
      <w:r>
        <w:rPr>
          <w:rFonts w:ascii="Trebuchet MS" w:hAnsi="Trebuchet MS"/>
          <w:sz w:val="22"/>
        </w:rPr>
        <w:t>suivant</w:t>
      </w:r>
      <w:r>
        <w:rPr>
          <w:rFonts w:ascii="Trebuchet MS" w:hAnsi="Trebuchet MS"/>
          <w:spacing w:val="32"/>
          <w:sz w:val="22"/>
        </w:rPr>
        <w:t> </w:t>
      </w:r>
      <w:r>
        <w:rPr>
          <w:rFonts w:ascii="Trebuchet MS" w:hAnsi="Trebuchet MS"/>
          <w:sz w:val="22"/>
        </w:rPr>
        <w:t>la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gamme.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" w:after="0"/>
        <w:ind w:left="3301" w:right="106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Entraxe des fixations définies selon les caractéristiques du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chantier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(hauteur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zone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vent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notamment)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l’ATT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0" w:after="0"/>
        <w:ind w:left="3301" w:right="105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Utilisation d’un outil </w:t>
      </w:r>
      <w:r>
        <w:rPr>
          <w:rFonts w:ascii="Trebuchet MS" w:hAnsi="Trebuchet MS" w:cs="Trebuchet MS" w:eastAsia="Trebuchet MS" w:hint="default"/>
          <w:sz w:val="22"/>
          <w:szCs w:val="22"/>
        </w:rPr>
        <w:t>de perçage/fraisage spécifique pour les</w:t>
      </w:r>
      <w:r>
        <w:rPr>
          <w:rFonts w:ascii="Trebuchet MS" w:hAnsi="Trebuchet MS" w:cs="Trebuchet MS" w:eastAsia="Trebuchet MS" w:hint="default"/>
          <w:spacing w:val="6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fixations</w:t>
      </w:r>
      <w:r>
        <w:rPr>
          <w:rFonts w:ascii="Trebuchet MS" w:hAnsi="Trebuchet MS" w:cs="Trebuchet MS" w:eastAsia="Trebuchet MS" w:hint="default"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situées sur/entre les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rainures.</w:t>
      </w:r>
    </w:p>
    <w:p>
      <w:pPr>
        <w:spacing w:line="240" w:lineRule="auto" w:before="8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44"/>
        <w:jc w:val="left"/>
        <w:rPr>
          <w:b w:val="0"/>
          <w:bCs w:val="0"/>
        </w:rPr>
      </w:pPr>
      <w:r>
        <w:rPr/>
        <w:t>EQUITONE [linea] sur paroi</w:t>
      </w:r>
      <w:r>
        <w:rPr>
          <w:spacing w:val="-9"/>
        </w:rPr>
        <w:t> </w:t>
      </w:r>
      <w:r>
        <w:rPr/>
        <w:t>COB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79" w:after="0"/>
        <w:ind w:left="3301" w:right="44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Elle sera </w:t>
      </w:r>
      <w:r>
        <w:rPr>
          <w:rFonts w:ascii="Trebuchet MS" w:hAnsi="Trebuchet MS" w:cs="Trebuchet MS" w:eastAsia="Trebuchet MS" w:hint="default"/>
          <w:sz w:val="22"/>
          <w:szCs w:val="22"/>
        </w:rPr>
        <w:t>conforme à l’ATT en vigueur du fabricant et au cahier du</w:t>
      </w:r>
      <w:r>
        <w:rPr>
          <w:rFonts w:ascii="Trebuchet MS" w:hAnsi="Trebuchet MS" w:cs="Trebuchet MS" w:eastAsia="Trebuchet MS" w:hint="default"/>
          <w:spacing w:val="23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</w:t>
      </w:r>
    </w:p>
    <w:p>
      <w:pPr>
        <w:pStyle w:val="BodyText"/>
        <w:spacing w:line="240" w:lineRule="auto"/>
        <w:ind w:right="44" w:firstLine="0"/>
        <w:jc w:val="left"/>
      </w:pPr>
      <w:r>
        <w:rPr/>
        <w:t>3316-V2.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101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Possible jusqu’à 18m plus point</w:t>
      </w:r>
      <w:r>
        <w:rPr>
          <w:rFonts w:ascii="Trebuchet MS" w:hAnsi="Trebuchet MS" w:cs="Trebuchet MS" w:eastAsia="Trebuchet MS" w:hint="default"/>
          <w:sz w:val="22"/>
          <w:szCs w:val="22"/>
        </w:rPr>
        <w:t>e de pignon en situation a, b ou c</w:t>
      </w:r>
      <w:r>
        <w:rPr>
          <w:rFonts w:ascii="Trebuchet MS" w:hAnsi="Trebuchet MS" w:cs="Trebuchet MS" w:eastAsia="Trebuchet MS" w:hint="default"/>
          <w:spacing w:val="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selon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NF DTU 20.1 P3 (au-delà, ou en zone d, consulter notre</w:t>
      </w:r>
      <w:r>
        <w:rPr>
          <w:rFonts w:ascii="Trebuchet MS" w:hAnsi="Trebuchet MS" w:cs="Trebuchet MS" w:eastAsia="Trebuchet MS" w:hint="default"/>
          <w:spacing w:val="3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service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technique)</w:t>
      </w:r>
    </w:p>
    <w:p>
      <w:pPr>
        <w:spacing w:after="0" w:line="259" w:lineRule="auto"/>
        <w:jc w:val="both"/>
        <w:rPr>
          <w:rFonts w:ascii="Trebuchet MS" w:hAnsi="Trebuchet MS" w:cs="Trebuchet MS" w:eastAsia="Trebuchet MS" w:hint="default"/>
          <w:sz w:val="22"/>
          <w:szCs w:val="22"/>
        </w:rPr>
        <w:sectPr>
          <w:pgSz w:w="11910" w:h="16840"/>
          <w:pgMar w:header="217" w:footer="1239" w:top="1400" w:bottom="1420" w:left="600" w:right="740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195" w:after="0"/>
        <w:ind w:left="3301" w:right="466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Les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chevrons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sont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d’épaisseur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minimum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40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mm,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pour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une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largeur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vue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aux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jonctions de plaques de 80mm minimum, et 50 mm minimum aux</w:t>
      </w:r>
      <w:r>
        <w:rPr>
          <w:rFonts w:ascii="Trebuchet MS" w:hAnsi="Trebuchet MS" w:cs="Trebuchet MS" w:eastAsia="Trebuchet MS" w:hint="default"/>
          <w:spacing w:val="-3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appuis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intermédiaires.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0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Bandes EPDM de protection sur la face vue du</w:t>
      </w:r>
      <w:r>
        <w:rPr>
          <w:rFonts w:ascii="Trebuchet MS"/>
          <w:spacing w:val="-24"/>
          <w:sz w:val="22"/>
        </w:rPr>
        <w:t> </w:t>
      </w:r>
      <w:r>
        <w:rPr>
          <w:rFonts w:ascii="Trebuchet MS"/>
          <w:sz w:val="22"/>
        </w:rPr>
        <w:t>chevron.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Préperçage des panneaux à un diamètre de 7</w:t>
      </w:r>
      <w:r>
        <w:rPr>
          <w:rFonts w:ascii="Trebuchet MS" w:hAnsi="Trebuchet MS"/>
          <w:spacing w:val="-21"/>
          <w:sz w:val="22"/>
        </w:rPr>
        <w:t> </w:t>
      </w:r>
      <w:r>
        <w:rPr>
          <w:rFonts w:ascii="Trebuchet MS" w:hAnsi="Trebuchet MS"/>
          <w:sz w:val="22"/>
        </w:rPr>
        <w:t>mm.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465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Fixations</w:t>
      </w:r>
      <w:r>
        <w:rPr>
          <w:rFonts w:ascii="Trebuchet MS" w:hAnsi="Trebuchet MS"/>
          <w:spacing w:val="31"/>
          <w:sz w:val="22"/>
        </w:rPr>
        <w:t> </w:t>
      </w:r>
      <w:r>
        <w:rPr>
          <w:rFonts w:ascii="Trebuchet MS" w:hAnsi="Trebuchet MS"/>
          <w:sz w:val="22"/>
        </w:rPr>
        <w:t>des</w:t>
      </w:r>
      <w:r>
        <w:rPr>
          <w:rFonts w:ascii="Trebuchet MS" w:hAnsi="Trebuchet MS"/>
          <w:spacing w:val="31"/>
          <w:sz w:val="22"/>
        </w:rPr>
        <w:t> </w:t>
      </w:r>
      <w:r>
        <w:rPr>
          <w:rFonts w:ascii="Trebuchet MS" w:hAnsi="Trebuchet MS"/>
          <w:sz w:val="22"/>
        </w:rPr>
        <w:t>panneaux</w:t>
      </w:r>
      <w:r>
        <w:rPr>
          <w:rFonts w:ascii="Trebuchet MS" w:hAnsi="Trebuchet MS"/>
          <w:spacing w:val="33"/>
          <w:sz w:val="22"/>
        </w:rPr>
        <w:t> </w:t>
      </w:r>
      <w:r>
        <w:rPr>
          <w:rFonts w:ascii="Trebuchet MS" w:hAnsi="Trebuchet MS"/>
          <w:sz w:val="22"/>
        </w:rPr>
        <w:t>[linea]</w:t>
      </w:r>
      <w:r>
        <w:rPr>
          <w:rFonts w:ascii="Trebuchet MS" w:hAnsi="Trebuchet MS"/>
          <w:spacing w:val="32"/>
          <w:sz w:val="22"/>
        </w:rPr>
        <w:t> </w:t>
      </w:r>
      <w:r>
        <w:rPr>
          <w:rFonts w:ascii="Trebuchet MS" w:hAnsi="Trebuchet MS"/>
          <w:sz w:val="22"/>
        </w:rPr>
        <w:t>par</w:t>
      </w:r>
      <w:r>
        <w:rPr>
          <w:rFonts w:ascii="Trebuchet MS" w:hAnsi="Trebuchet MS"/>
          <w:spacing w:val="32"/>
          <w:sz w:val="22"/>
        </w:rPr>
        <w:t> </w:t>
      </w:r>
      <w:r>
        <w:rPr>
          <w:rFonts w:ascii="Trebuchet MS" w:hAnsi="Trebuchet MS"/>
          <w:sz w:val="22"/>
        </w:rPr>
        <w:t>«</w:t>
      </w:r>
      <w:r>
        <w:rPr>
          <w:rFonts w:ascii="Trebuchet MS" w:hAnsi="Trebuchet MS"/>
          <w:spacing w:val="-2"/>
          <w:sz w:val="22"/>
        </w:rPr>
        <w:t> </w:t>
      </w:r>
      <w:r>
        <w:rPr>
          <w:rFonts w:ascii="Trebuchet MS" w:hAnsi="Trebuchet MS"/>
          <w:sz w:val="22"/>
        </w:rPr>
        <w:t>UNIVIS</w:t>
      </w:r>
      <w:r>
        <w:rPr>
          <w:rFonts w:ascii="Trebuchet MS" w:hAnsi="Trebuchet MS"/>
          <w:spacing w:val="-2"/>
          <w:sz w:val="22"/>
        </w:rPr>
        <w:t> </w:t>
      </w:r>
      <w:r>
        <w:rPr>
          <w:rFonts w:ascii="Trebuchet MS" w:hAnsi="Trebuchet MS"/>
          <w:sz w:val="22"/>
        </w:rPr>
        <w:t>»</w:t>
      </w:r>
      <w:r>
        <w:rPr>
          <w:rFonts w:ascii="Trebuchet MS" w:hAnsi="Trebuchet MS"/>
          <w:spacing w:val="31"/>
          <w:sz w:val="22"/>
        </w:rPr>
        <w:t> </w:t>
      </w:r>
      <w:r>
        <w:rPr>
          <w:rFonts w:ascii="Trebuchet MS" w:hAnsi="Trebuchet MS"/>
          <w:sz w:val="22"/>
        </w:rPr>
        <w:t>inox</w:t>
      </w:r>
      <w:r>
        <w:rPr>
          <w:rFonts w:ascii="Trebuchet MS" w:hAnsi="Trebuchet MS"/>
          <w:spacing w:val="31"/>
          <w:sz w:val="22"/>
        </w:rPr>
        <w:t> </w:t>
      </w:r>
      <w:r>
        <w:rPr>
          <w:rFonts w:ascii="Trebuchet MS" w:hAnsi="Trebuchet MS"/>
          <w:sz w:val="22"/>
        </w:rPr>
        <w:t>colorées</w:t>
      </w:r>
      <w:r>
        <w:rPr>
          <w:rFonts w:ascii="Trebuchet MS" w:hAnsi="Trebuchet MS"/>
          <w:spacing w:val="30"/>
          <w:sz w:val="22"/>
        </w:rPr>
        <w:t> </w:t>
      </w:r>
      <w:r>
        <w:rPr>
          <w:rFonts w:ascii="Trebuchet MS" w:hAnsi="Trebuchet MS"/>
          <w:sz w:val="22"/>
        </w:rPr>
        <w:t>suivant</w:t>
      </w:r>
      <w:r>
        <w:rPr>
          <w:rFonts w:ascii="Trebuchet MS" w:hAnsi="Trebuchet MS"/>
          <w:spacing w:val="32"/>
          <w:sz w:val="22"/>
        </w:rPr>
        <w:t> </w:t>
      </w:r>
      <w:r>
        <w:rPr>
          <w:rFonts w:ascii="Trebuchet MS" w:hAnsi="Trebuchet MS"/>
          <w:sz w:val="22"/>
        </w:rPr>
        <w:t>la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gamme.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0" w:after="0"/>
        <w:ind w:left="3301" w:right="463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Entraxe des fixations définies selon les caractéristiques du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chantier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(hauteur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zone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vent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notamment)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l’ATT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spacing w:line="240" w:lineRule="auto" w:before="8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EQUITONE [linea] sur ossature</w:t>
      </w:r>
      <w:r>
        <w:rPr>
          <w:spacing w:val="-11"/>
        </w:rPr>
        <w:t> </w:t>
      </w:r>
      <w:r>
        <w:rPr/>
        <w:t>métallique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79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Elle </w:t>
      </w:r>
      <w:r>
        <w:rPr>
          <w:rFonts w:ascii="Trebuchet MS" w:hAnsi="Trebuchet MS" w:cs="Trebuchet MS" w:eastAsia="Trebuchet MS" w:hint="default"/>
          <w:sz w:val="22"/>
          <w:szCs w:val="22"/>
        </w:rPr>
        <w:t>sera conforme à l’ATT en vigueur du fabricant et au cahier du</w:t>
      </w:r>
      <w:r>
        <w:rPr>
          <w:rFonts w:ascii="Trebuchet MS" w:hAnsi="Trebuchet MS" w:cs="Trebuchet MS" w:eastAsia="Trebuchet MS" w:hint="default"/>
          <w:spacing w:val="2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</w:t>
      </w:r>
    </w:p>
    <w:p>
      <w:pPr>
        <w:pStyle w:val="BodyText"/>
        <w:spacing w:line="240" w:lineRule="auto" w:before="21"/>
        <w:ind w:right="0" w:firstLine="0"/>
        <w:jc w:val="left"/>
      </w:pPr>
      <w:r>
        <w:rPr/>
        <w:t>3194-</w:t>
      </w:r>
      <w:r>
        <w:rPr>
          <w:spacing w:val="-3"/>
        </w:rPr>
        <w:t> </w:t>
      </w:r>
      <w:r>
        <w:rPr/>
        <w:t>V2.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464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Ossature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acier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galvanisé</w:t>
      </w:r>
      <w:r>
        <w:rPr>
          <w:rFonts w:ascii="Trebuchet MS" w:hAnsi="Trebuchet MS" w:cs="Trebuchet MS" w:eastAsia="Trebuchet MS" w:hint="default"/>
          <w:spacing w:val="-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: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les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profilés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d’ossature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d’angle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sont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acier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galvanisé à chaud Z275 (</w:t>
      </w:r>
      <w:r>
        <w:rPr>
          <w:rFonts w:ascii="Trebuchet MS" w:hAnsi="Trebuchet MS" w:cs="Trebuchet MS" w:eastAsia="Trebuchet MS" w:hint="default"/>
          <w:i/>
          <w:sz w:val="22"/>
          <w:szCs w:val="22"/>
        </w:rPr>
        <w:t>Dispositions spécifiques à respecter</w:t>
      </w:r>
      <w:r>
        <w:rPr>
          <w:rFonts w:ascii="Trebuchet MS" w:hAnsi="Trebuchet MS" w:cs="Trebuchet MS" w:eastAsia="Trebuchet MS" w:hint="default"/>
          <w:i/>
          <w:spacing w:val="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i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i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i/>
          <w:sz w:val="22"/>
          <w:szCs w:val="22"/>
        </w:rPr>
        <w:t>atmosphère maritime</w:t>
      </w:r>
      <w:r>
        <w:rPr>
          <w:rFonts w:ascii="Trebuchet MS" w:hAnsi="Trebuchet MS" w:cs="Trebuchet MS" w:eastAsia="Trebuchet MS" w:hint="default"/>
          <w:sz w:val="22"/>
          <w:szCs w:val="22"/>
        </w:rPr>
        <w:t>), d’épaisseur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15/10e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6" w:lineRule="auto" w:before="0" w:after="0"/>
        <w:ind w:left="3301" w:right="463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Ossature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aluminium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conforme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aux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spécifications</w:t>
      </w:r>
      <w:r>
        <w:rPr>
          <w:rFonts w:ascii="Trebuchet MS" w:hAnsi="Trebuchet MS"/>
          <w:spacing w:val="-18"/>
          <w:sz w:val="22"/>
        </w:rPr>
        <w:t> </w:t>
      </w:r>
      <w:r>
        <w:rPr>
          <w:rFonts w:ascii="Trebuchet MS" w:hAnsi="Trebuchet MS"/>
          <w:sz w:val="22"/>
        </w:rPr>
        <w:t>du</w:t>
      </w:r>
      <w:r>
        <w:rPr>
          <w:rFonts w:ascii="Trebuchet MS" w:hAnsi="Trebuchet MS"/>
          <w:spacing w:val="-16"/>
          <w:sz w:val="22"/>
        </w:rPr>
        <w:t> </w:t>
      </w:r>
      <w:r>
        <w:rPr>
          <w:rFonts w:ascii="Trebuchet MS" w:hAnsi="Trebuchet MS"/>
          <w:sz w:val="22"/>
        </w:rPr>
        <w:t>Cahier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du</w:t>
      </w:r>
      <w:r>
        <w:rPr>
          <w:rFonts w:ascii="Trebuchet MS" w:hAnsi="Trebuchet MS"/>
          <w:spacing w:val="-16"/>
          <w:sz w:val="22"/>
        </w:rPr>
        <w:t> </w:t>
      </w:r>
      <w:r>
        <w:rPr>
          <w:rFonts w:ascii="Trebuchet MS" w:hAnsi="Trebuchet MS"/>
          <w:sz w:val="22"/>
        </w:rPr>
        <w:t>CSTB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z w:val="22"/>
        </w:rPr>
        <w:t>3194-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V2, elle sera de conception librement</w:t>
      </w:r>
      <w:r>
        <w:rPr>
          <w:rFonts w:ascii="Trebuchet MS" w:hAnsi="Trebuchet MS"/>
          <w:spacing w:val="-23"/>
          <w:sz w:val="22"/>
        </w:rPr>
        <w:t> </w:t>
      </w:r>
      <w:r>
        <w:rPr>
          <w:rFonts w:ascii="Trebuchet MS" w:hAnsi="Trebuchet MS"/>
          <w:sz w:val="22"/>
        </w:rPr>
        <w:t>dilatable.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2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Mise  en  place  de  bande  adhésive  compressible  sur  les    </w:t>
      </w:r>
      <w:r>
        <w:rPr>
          <w:rFonts w:ascii="Trebuchet MS" w:hAnsi="Trebuchet MS"/>
          <w:spacing w:val="60"/>
          <w:sz w:val="22"/>
        </w:rPr>
        <w:t> </w:t>
      </w:r>
      <w:r>
        <w:rPr>
          <w:rFonts w:ascii="Trebuchet MS" w:hAnsi="Trebuchet MS"/>
          <w:sz w:val="22"/>
        </w:rPr>
        <w:t>montants</w:t>
      </w:r>
    </w:p>
    <w:p>
      <w:pPr>
        <w:pStyle w:val="BodyText"/>
        <w:spacing w:line="240" w:lineRule="auto"/>
        <w:ind w:right="0" w:firstLine="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 w:cs="Trebuchet MS" w:eastAsia="Trebuchet MS" w:hint="default"/>
        </w:rPr>
        <w:t>d’ossature.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466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Diamètre de fixation de 11mm pour les plaques et diamètre de</w:t>
      </w:r>
      <w:r>
        <w:rPr>
          <w:rFonts w:ascii="Trebuchet MS" w:hAnsi="Trebuchet MS" w:cs="Trebuchet MS" w:eastAsia="Trebuchet MS" w:hint="default"/>
          <w:spacing w:val="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fixation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 4,1 mm sur l’ossature permettant points fixes et points</w:t>
      </w:r>
      <w:r>
        <w:rPr>
          <w:rFonts w:ascii="Trebuchet MS" w:hAnsi="Trebuchet MS" w:cs="Trebuchet MS" w:eastAsia="Trebuchet MS" w:hint="default"/>
          <w:spacing w:val="13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coulissants,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 à l’AT</w:t>
      </w:r>
      <w:r>
        <w:rPr>
          <w:rFonts w:ascii="Trebuchet MS" w:hAnsi="Trebuchet MS" w:cs="Trebuchet MS" w:eastAsia="Trebuchet MS" w:hint="default"/>
          <w:sz w:val="22"/>
          <w:szCs w:val="22"/>
        </w:rPr>
        <w:t>T en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0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Centrage assuré par l’utilisation de l’outil de centrage</w:t>
      </w:r>
      <w:r>
        <w:rPr>
          <w:rFonts w:ascii="Trebuchet MS" w:hAnsi="Trebuchet MS" w:cs="Trebuchet MS" w:eastAsia="Trebuchet MS" w:hint="default"/>
          <w:spacing w:val="-1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Uniperceuse.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18" w:after="0"/>
        <w:ind w:left="3301" w:right="464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Fixation par « UNIRIVET » alu/inox 4x18 K15 mm avec</w:t>
      </w:r>
      <w:r>
        <w:rPr>
          <w:rFonts w:ascii="Trebuchet MS" w:hAnsi="Trebuchet MS" w:cs="Trebuchet MS" w:eastAsia="Trebuchet MS" w:hint="default"/>
          <w:spacing w:val="1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rondelle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prémontée vertes pour les points coulissants, et ajout d’une</w:t>
      </w:r>
      <w:r>
        <w:rPr>
          <w:rFonts w:ascii="Trebuchet MS" w:hAnsi="Trebuchet MS" w:cs="Trebuchet MS" w:eastAsia="Trebuchet MS" w:hint="default"/>
          <w:spacing w:val="2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rondelle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rouge pour les points</w:t>
      </w:r>
      <w:r>
        <w:rPr>
          <w:rFonts w:ascii="Trebuchet MS" w:hAnsi="Trebuchet MS" w:cs="Trebuchet MS" w:eastAsia="Trebuchet MS" w:hint="default"/>
          <w:spacing w:val="-1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fixes.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0" w:after="0"/>
        <w:ind w:left="3301" w:right="466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Entraxe des fixations définies selon les caractéristiques du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chantier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(hauteur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zone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vent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notamment)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l’ATT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57" w:after="0"/>
        <w:ind w:left="1176" w:right="0" w:hanging="360"/>
        <w:jc w:val="left"/>
      </w:pPr>
      <w:r>
        <w:rPr/>
        <w:t>Assistance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 w:hint="default"/>
          <w:sz w:val="17"/>
          <w:szCs w:val="17"/>
        </w:rPr>
      </w:pPr>
    </w:p>
    <w:p>
      <w:pPr>
        <w:pStyle w:val="BodyText"/>
        <w:spacing w:line="240" w:lineRule="auto" w:before="0"/>
        <w:ind w:left="2942" w:right="0" w:firstLine="0"/>
        <w:jc w:val="left"/>
        <w:rPr>
          <w:rFonts w:ascii="Trebuchet MS" w:hAnsi="Trebuchet MS" w:cs="Trebuchet MS" w:eastAsia="Trebuchet MS" w:hint="default"/>
        </w:rPr>
      </w:pPr>
      <w:r>
        <w:rPr/>
        <w:t>L</w:t>
      </w:r>
      <w:r>
        <w:rPr>
          <w:rFonts w:ascii="Trebuchet MS" w:hAnsi="Trebuchet MS" w:cs="Trebuchet MS" w:eastAsia="Trebuchet MS" w:hint="default"/>
        </w:rPr>
        <w:t>’entreprise de pose peut bénéficier gratuitement à sa demande</w:t>
      </w:r>
      <w:r>
        <w:rPr>
          <w:rFonts w:ascii="Trebuchet MS" w:hAnsi="Trebuchet MS" w:cs="Trebuchet MS" w:eastAsia="Trebuchet MS" w:hint="default"/>
          <w:spacing w:val="-12"/>
        </w:rPr>
        <w:t> </w:t>
      </w:r>
      <w:r>
        <w:rPr>
          <w:rFonts w:ascii="Trebuchet MS" w:hAnsi="Trebuchet MS" w:cs="Trebuchet MS" w:eastAsia="Trebuchet MS" w:hint="default"/>
        </w:rPr>
        <w:t>: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1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d’une assistance technique (étude de calepinage, faisabilité,</w:t>
      </w:r>
      <w:r>
        <w:rPr>
          <w:rFonts w:ascii="Trebuchet MS" w:hAnsi="Trebuchet MS" w:cs="Trebuchet MS" w:eastAsia="Trebuchet MS" w:hint="default"/>
          <w:spacing w:val="-1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…).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d’un démarrage de chantier avec un conseiller technique</w:t>
      </w:r>
      <w:r>
        <w:rPr>
          <w:rFonts w:ascii="Trebuchet MS" w:hAnsi="Trebuchet MS" w:cs="Trebuchet MS" w:eastAsia="Trebuchet MS" w:hint="default"/>
          <w:spacing w:val="-1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client.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 w:hint="default"/>
          <w:sz w:val="22"/>
          <w:szCs w:val="22"/>
        </w:rPr>
      </w:pPr>
    </w:p>
    <w:p>
      <w:pPr>
        <w:spacing w:line="2300" w:lineRule="exact"/>
        <w:ind w:left="363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position w:val="-45"/>
          <w:sz w:val="20"/>
          <w:szCs w:val="20"/>
        </w:rPr>
        <w:pict>
          <v:shape style="width:523pt;height:11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5"/>
                    <w:ind w:left="143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/>
                      <w:b/>
                      <w:sz w:val="16"/>
                    </w:rPr>
                    <w:t>Avertissement</w:t>
                  </w:r>
                  <w:r>
                    <w:rPr>
                      <w:rFonts w:ascii="Trebuchet MS"/>
                      <w:sz w:val="16"/>
                    </w:rPr>
                  </w:r>
                </w:p>
                <w:p>
                  <w:pPr>
                    <w:spacing w:line="276" w:lineRule="auto" w:before="28"/>
                    <w:ind w:left="143" w:right="406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renseignements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contenus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présente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fiche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exacts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</w:t>
                  </w:r>
                  <w:r>
                    <w:rPr>
                      <w:rFonts w:ascii="Trebuchet MS" w:hAnsi="Trebuchet MS" w:cs="Trebuchet MS" w:eastAsia="Trebuchet MS" w:hint="default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moment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leur</w:t>
                  </w:r>
                  <w:r>
                    <w:rPr>
                      <w:rFonts w:ascii="Trebuchet MS" w:hAnsi="Trebuchet MS" w:cs="Trebuchet MS" w:eastAsia="Trebuchet MS" w:hint="default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émission.</w:t>
                  </w:r>
                  <w:r>
                    <w:rPr>
                      <w:rFonts w:ascii="Trebuchet MS" w:hAnsi="Trebuchet MS" w:cs="Trebuchet MS" w:eastAsia="Trebuchet MS" w:hint="default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Cependant,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raison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notre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engagement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 un programme de développement continu de matériaux et système, nous nous réservons le droit de modifier ou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d’amender</w:t>
                  </w:r>
                  <w:r>
                    <w:rPr>
                      <w:rFonts w:ascii="Trebuchet MS" w:hAnsi="Trebuchet MS" w:cs="Trebuchet MS" w:eastAsia="Trebuchet MS" w:hint="default"/>
                      <w:spacing w:val="-3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qu’elle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contient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avis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préalable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.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Veuillez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contacter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votre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service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vente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EQUITONE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local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pour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vou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assurer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d’être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possession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version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vigueur.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contenues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document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protégées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</w:t>
                  </w:r>
                  <w:r>
                    <w:rPr>
                      <w:rFonts w:ascii="Trebuchet MS" w:hAnsi="Trebuchet MS" w:cs="Trebuchet MS" w:eastAsia="Trebuchet MS" w:hint="default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copyright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©.</w:t>
                  </w: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</w:rPr>
                    <w:t>Toutes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figures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contenues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document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illustrations</w:t>
                  </w:r>
                  <w:r>
                    <w:rPr>
                      <w:rFonts w:ascii="Trebuchet MS" w:hAnsi="Trebuchet MS"/>
                      <w:spacing w:val="-3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doivent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être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utilisées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comme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dessin</w:t>
                  </w:r>
                  <w:r>
                    <w:rPr>
                      <w:rFonts w:ascii="Trebuchet MS" w:hAnsi="Trebuchet MS"/>
                      <w:spacing w:val="-3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conception.</w:t>
                  </w:r>
                </w:p>
                <w:p>
                  <w:pPr>
                    <w:spacing w:line="276" w:lineRule="auto" w:before="28"/>
                    <w:ind w:left="143" w:right="23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fournies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bonne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foi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aucune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responsabilité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peut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être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acceptée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cas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perte</w:t>
                  </w:r>
                  <w:r>
                    <w:rPr>
                      <w:rFonts w:ascii="Trebuchet MS" w:hAnsi="Trebuchet MS" w:cs="Trebuchet MS" w:eastAsia="Trebuchet MS" w:hint="default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dommage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résultant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leur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utilisation.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document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protégé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droits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d’auteur.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reproduction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diffusion,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partie,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sous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uelques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formes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que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soit,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interdite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autorisation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écrite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préalable.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logos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marque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Equit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propriété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d’Etex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et/ou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filiales.</w:t>
                  </w: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utilisation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autorisation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strictement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interdite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peut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enfreindre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loi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sur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droits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d’auteur.</w:t>
                  </w:r>
                </w:p>
              </w:txbxContent>
            </v:textbox>
          </v:shape>
        </w:pict>
      </w:r>
      <w:r>
        <w:rPr>
          <w:rFonts w:ascii="Trebuchet MS" w:hAnsi="Trebuchet MS" w:cs="Trebuchet MS" w:eastAsia="Trebuchet MS" w:hint="default"/>
          <w:position w:val="-45"/>
          <w:sz w:val="20"/>
          <w:szCs w:val="20"/>
        </w:rPr>
      </w:r>
    </w:p>
    <w:sectPr>
      <w:pgSz w:w="11910" w:h="16840"/>
      <w:pgMar w:header="217" w:footer="1239" w:top="1400" w:bottom="142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560001pt;margin-top:768.994324pt;width:224pt;height:47.15pt;mso-position-horizontal-relative:page;mso-position-vertical-relative:page;z-index:-5152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sz w:val="16"/>
                  </w:rPr>
                  <w:t>Publication Date : 11 février</w:t>
                </w:r>
                <w:r>
                  <w:rPr>
                    <w:rFonts w:ascii="Trebuchet MS" w:hAnsi="Trebuchet MS"/>
                    <w:spacing w:val="-13"/>
                    <w:sz w:val="16"/>
                  </w:rPr>
                  <w:t> </w:t>
                </w:r>
                <w:r>
                  <w:rPr>
                    <w:rFonts w:ascii="Trebuchet MS" w:hAnsi="Trebuchet MS"/>
                    <w:sz w:val="16"/>
                  </w:rPr>
                  <w:t>2021</w:t>
                </w:r>
              </w:p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  <w:t>F45-06 FR V1 Descriptif CCTP </w:t>
                </w:r>
                <w:r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  <w:t>–</w:t>
                </w:r>
                <w:r>
                  <w:rPr>
                    <w:rFonts w:ascii="Trebuchet MS" w:hAnsi="Trebuchet MS" w:cs="Trebuchet MS" w:eastAsia="Trebuchet MS" w:hint="default"/>
                    <w:spacing w:val="-17"/>
                    <w:sz w:val="16"/>
                    <w:szCs w:val="16"/>
                  </w:rPr>
                  <w:t> </w:t>
                </w:r>
                <w:r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  <w:t>Equitone[linea]</w:t>
                </w:r>
              </w:p>
              <w:p>
                <w:pPr>
                  <w:spacing w:before="0"/>
                  <w:ind w:left="20" w:right="18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Etex France Exteriors | 2 rue Charles Edouard Jeanneret</w:t>
                </w:r>
                <w:r>
                  <w:rPr>
                    <w:rFonts w:ascii="Trebuchet MS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|</w:t>
                </w:r>
                <w:r>
                  <w:rPr>
                    <w:rFonts w:ascii="Trebuchet MS"/>
                    <w:b/>
                    <w:w w:val="100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Poissy | 78300 |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France</w:t>
                </w:r>
                <w:r>
                  <w:rPr>
                    <w:rFonts w:ascii="Trebuchet MS"/>
                    <w:sz w:val="16"/>
                  </w:rPr>
                </w:r>
              </w:p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T: 0808809867 | E :</w:t>
                </w:r>
                <w:r>
                  <w:rPr>
                    <w:rFonts w:ascii="Trebuchet MS"/>
                    <w:b/>
                    <w:spacing w:val="-16"/>
                    <w:sz w:val="16"/>
                  </w:rPr>
                  <w:t> </w:t>
                </w:r>
                <w:hyperlink r:id="rId1">
                  <w:r>
                    <w:rPr>
                      <w:rFonts w:ascii="Trebuchet MS"/>
                      <w:b/>
                      <w:sz w:val="16"/>
                    </w:rPr>
                    <w:t>infofrance@etexgroup.com</w:t>
                  </w:r>
                  <w:r>
                    <w:rPr>
                      <w:rFonts w:ascii="Trebuchet MS"/>
                      <w:sz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5.299988pt;margin-top:768.994324pt;width:42.1pt;height:10.050pt;mso-position-horizontal-relative:page;mso-position-vertical-relative:page;z-index:-5128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rebuchet MS"/>
                    <w:sz w:val="16"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.450001pt;margin-top:10.835983pt;width:257.720000pt;height:60.074pt;mso-position-horizontal-relative:page;mso-position-vertical-relative:page;z-index:-520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3.339996pt;margin-top:54.032345pt;width:103.3pt;height:13.05pt;mso-position-horizontal-relative:page;mso-position-vertical-relative:page;z-index:-5176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22"/>
                    <w:szCs w:val="22"/>
                  </w:rPr>
                </w:pPr>
                <w:hyperlink r:id="rId2">
                  <w:r>
                    <w:rPr>
                      <w:rFonts w:ascii="Trebuchet MS"/>
                      <w:b/>
                      <w:color w:val="4D4E52"/>
                      <w:sz w:val="22"/>
                    </w:rPr>
                    <w:t>www.equitone.com</w:t>
                  </w:r>
                  <w:r>
                    <w:rPr>
                      <w:rFonts w:ascii="Trebuchet MS"/>
                      <w:sz w:val="22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3301" w:hanging="359"/>
      </w:pPr>
      <w:rPr>
        <w:rFonts w:hint="default" w:ascii="Trebuchet MS" w:hAnsi="Trebuchet MS" w:eastAsia="Trebuchet MS"/>
        <w:w w:val="100"/>
      </w:rPr>
    </w:lvl>
    <w:lvl w:ilvl="1">
      <w:start w:val="1"/>
      <w:numFmt w:val="bullet"/>
      <w:lvlText w:val="•"/>
      <w:lvlJc w:val="left"/>
      <w:pPr>
        <w:ind w:left="4100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01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01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02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03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03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4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5" w:hanging="3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76" w:hanging="360"/>
        <w:jc w:val="left"/>
      </w:pPr>
      <w:rPr>
        <w:rFonts w:hint="default" w:ascii="Trebuchet MS" w:hAnsi="Trebuchet MS" w:eastAsia="Trebuchet MS"/>
        <w:w w:val="99"/>
        <w:sz w:val="32"/>
        <w:szCs w:val="32"/>
      </w:rPr>
    </w:lvl>
    <w:lvl w:ilvl="1">
      <w:start w:val="1"/>
      <w:numFmt w:val="bullet"/>
      <w:lvlText w:val="-"/>
      <w:lvlJc w:val="left"/>
      <w:pPr>
        <w:ind w:left="3301" w:hanging="359"/>
      </w:pPr>
      <w:rPr>
        <w:rFonts w:hint="default" w:ascii="Trebuchet MS" w:hAnsi="Trebuchet MS" w:eastAsia="Trebuchet MS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3300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8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6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4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3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1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9" w:hanging="35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"/>
      <w:ind w:left="3301" w:hanging="359"/>
    </w:pPr>
    <w:rPr>
      <w:rFonts w:ascii="Trebuchet MS" w:hAnsi="Trebuchet MS" w:eastAsia="Trebuchet MS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76" w:hanging="360"/>
      <w:outlineLvl w:val="1"/>
    </w:pPr>
    <w:rPr>
      <w:rFonts w:ascii="Trebuchet MS" w:hAnsi="Trebuchet MS" w:eastAsia="Trebuchet MS"/>
      <w:sz w:val="32"/>
      <w:szCs w:val="32"/>
    </w:rPr>
  </w:style>
  <w:style w:styleId="Heading2" w:type="paragraph">
    <w:name w:val="Heading 2"/>
    <w:basedOn w:val="Normal"/>
    <w:uiPriority w:val="1"/>
    <w:qFormat/>
    <w:pPr>
      <w:ind w:left="2942"/>
      <w:outlineLvl w:val="2"/>
    </w:pPr>
    <w:rPr>
      <w:rFonts w:ascii="Trebuchet MS" w:hAnsi="Trebuchet MS" w:eastAsia="Trebuchet MS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france@etexgroup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equiton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Guinet</dc:creator>
  <dc:title>EQUITONE Corner solutions</dc:title>
  <dcterms:created xsi:type="dcterms:W3CDTF">2021-11-05T18:33:44Z</dcterms:created>
  <dcterms:modified xsi:type="dcterms:W3CDTF">2021-11-05T18:33:44Z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2021-11-05T00:00:00Z</vt:filetime>
  </property>
</Properties>
</file>